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E" w:rsidRPr="00721B2E" w:rsidRDefault="00721B2E" w:rsidP="0072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(утвержден приказом Минобрнауки России </w:t>
      </w:r>
      <w:hyperlink w:history="1">
        <w:r w:rsidRPr="00721B2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 17 декабря 2010 г. № 1897</w:t>
        </w:r>
      </w:hyperlink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Общие  положения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w:anchor="_ftn1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включает в себя требования: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w:anchor="_ftn2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Стандарт направлен на обеспечение: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российской гражданской идентичности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  качественного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основе Стандарта лежит системно-деятельностный подход, который обеспечивает: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Стандарт ориентирован на становление личностных характеристик</w:t>
      </w:r>
      <w:r w:rsidRPr="00721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(«портрет выпускника основной школы»):</w:t>
      </w:r>
      <w:r w:rsidRPr="00721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  в основу деятельности: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Требования к результатам освоения   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личностным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язык. Родной язык: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достижение допорогового уровня иноязычной коммуникативной компетенции;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активной позиции в общественной жизни при решении задач в области социальных отношений.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формирование  представлений об особенностях деятельности людей ведущей к возникновению и развитию или решению экологических проблем на различных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территориях и акваториях, умений и навыков безопасного и экологически целесообразного поведения в окружающей среде.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духовно-нравственной  культуры народов России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 предметы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«Естественно-научные предметы»  должно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«Искусство» должно обеспечить: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понимание личной и общественной значимости современной культуры безопасности жизнедеятельности;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антиэкстремистской и антитеррористической личностной позиции;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планируемыми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результатами освоения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Требования к структуре основной образовательной программы основного общего образования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</w:t>
      </w:r>
      <w:hyperlink w:anchor="_ftn3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курсы, обеспечивающие различные интересы обучающихся, в том числе этнокультурные;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раскрывать: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Система оценки достижения планируемых результатов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обеспечивать комплексный подход к оценке результатов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18.2.  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  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должна быть направлена на: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содержание учебного предмета, курса;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образования; формирование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содержать: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планируемые результаты коррекционной работы.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w:anchor="_ftn4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естественно-научные предметы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занятий за 5 лет не может составлять менее 5267 часов и более 6020  часов.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Система условий реализации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</w:t>
      </w:r>
      <w:r w:rsidRPr="0072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иных работников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w:anchor="_ftn5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w:anchor="_ftn6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w:anchor="_ftn7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w:anchor="_ftn8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w:anchor="_ftn9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соблюдение: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электробезопасности;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качественного горячего питания, медицинского обслуживания и отдыха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обеспечиваться современной информационно-образовательной средой.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и фиксацию хода и результатов образовательного процесса;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обучающихся;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B2E" w:rsidRPr="00721B2E" w:rsidRDefault="00721B2E" w:rsidP="0072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2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5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6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7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8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статьи 41 Закона Российской Федерации «Об образовании» (Со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721B2E" w:rsidRPr="00721B2E" w:rsidRDefault="00721B2E" w:rsidP="0072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9" w:history="1">
        <w:r w:rsidRPr="00721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статьи 41 Закона Российской Федерации «Об образовании» (Со</w:t>
      </w:r>
      <w:r w:rsidRPr="00721B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7E08F3" w:rsidRDefault="007E08F3"/>
    <w:sectPr w:rsidR="007E08F3" w:rsidSect="007E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B2E"/>
    <w:rsid w:val="00721B2E"/>
    <w:rsid w:val="007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17031</Words>
  <Characters>97077</Characters>
  <Application>Microsoft Office Word</Application>
  <DocSecurity>0</DocSecurity>
  <Lines>808</Lines>
  <Paragraphs>227</Paragraphs>
  <ScaleCrop>false</ScaleCrop>
  <Company>школа</Company>
  <LinksUpToDate>false</LinksUpToDate>
  <CharactersWithSpaces>113881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2016-10-12T02:23:00Z</dcterms:created>
  <dcterms:modified xsi:type="dcterms:W3CDTF">2016-10-12T02:23:00Z</dcterms:modified>
</cp:coreProperties>
</file>